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3" w:type="dxa"/>
        <w:tblInd w:w="392" w:type="dxa"/>
        <w:tblLook w:val="04A0" w:firstRow="1" w:lastRow="0" w:firstColumn="1" w:lastColumn="0" w:noHBand="0" w:noVBand="1"/>
      </w:tblPr>
      <w:tblGrid>
        <w:gridCol w:w="458"/>
        <w:gridCol w:w="4032"/>
        <w:gridCol w:w="2179"/>
        <w:gridCol w:w="2412"/>
        <w:gridCol w:w="2516"/>
        <w:gridCol w:w="2546"/>
      </w:tblGrid>
      <w:tr w:rsidR="00522FFC" w:rsidRPr="00522FFC" w:rsidTr="00522FFC">
        <w:trPr>
          <w:trHeight w:val="375"/>
        </w:trPr>
        <w:tc>
          <w:tcPr>
            <w:tcW w:w="14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Тарифы на услуги, оказываемые ООО "ИГК" в 2021г.</w:t>
            </w:r>
          </w:p>
        </w:tc>
      </w:tr>
      <w:tr w:rsidR="00522FFC" w:rsidRPr="00522FFC" w:rsidTr="00522FFC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22FFC" w:rsidRPr="00522FFC" w:rsidTr="00522FFC">
        <w:trPr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522FFC" w:rsidRPr="00522FFC" w:rsidTr="00522FFC">
        <w:trPr>
          <w:trHeight w:val="31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января-30 июня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июля-31 декабря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2FFC" w:rsidRPr="00522FFC" w:rsidTr="00522FFC">
        <w:trPr>
          <w:trHeight w:val="15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потребителям, </w:t>
            </w:r>
            <w:r w:rsidRPr="00522FFC">
              <w:rPr>
                <w:rFonts w:ascii="Times New Roman" w:eastAsia="Times New Roman" w:hAnsi="Times New Roman" w:cs="Times New Roman"/>
                <w:lang w:eastAsia="ru-RU"/>
              </w:rPr>
              <w:t>в случае отсутствия  дифференциации тарифов по схеме подключения (без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1 492,39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1 561,04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№609-ТЭ от 18.12.2020г.</w:t>
            </w:r>
          </w:p>
        </w:tc>
      </w:tr>
      <w:tr w:rsidR="00522FFC" w:rsidRPr="00522FFC" w:rsidTr="00522FFC">
        <w:trPr>
          <w:trHeight w:val="9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населению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1 790,87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1 873,25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FC" w:rsidRPr="00522FFC" w:rsidTr="00522FFC">
        <w:trPr>
          <w:trHeight w:val="2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(мощность),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поставляемую </w:t>
            </w: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теплосетевым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организациям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приобретающим тепловую энергию с целью компенсации потерь тепловой энергии. (Для потребителей, в случае отсутствия дифференциации тарифов по схеме подключения (без НДС))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</w:t>
            </w:r>
            <w:bookmarkStart w:id="0" w:name="_GoBack"/>
            <w:bookmarkEnd w:id="0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очный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1 095,88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1 095,88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FC" w:rsidRPr="00522FFC" w:rsidTr="00522FFC">
        <w:trPr>
          <w:trHeight w:val="13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техническую воду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категории</w:t>
            </w:r>
            <w:r w:rsidRPr="00522FFC">
              <w:rPr>
                <w:rFonts w:ascii="Times New Roman" w:eastAsia="Times New Roman" w:hAnsi="Times New Roman" w:cs="Times New Roman"/>
                <w:lang w:eastAsia="ru-RU"/>
              </w:rPr>
              <w:t xml:space="preserve"> иные потребители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учета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 </w:t>
            </w:r>
            <w:r w:rsidRPr="00522FF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 601-В от 18.12.2020г.</w:t>
            </w:r>
          </w:p>
        </w:tc>
      </w:tr>
      <w:tr w:rsidR="00522FFC" w:rsidRPr="00522FFC" w:rsidTr="00522FFC">
        <w:trPr>
          <w:trHeight w:val="15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(вода),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поставляемый теплоснабжающей организацией, владеющей источниками тепловой энергии, на котором производится теплоноситель, без НДС</w:t>
            </w:r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руб./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21,47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№639-ТЭ от 18.12.2020г.</w:t>
            </w:r>
          </w:p>
        </w:tc>
      </w:tr>
      <w:tr w:rsidR="00522FFC" w:rsidRPr="00522FFC" w:rsidTr="00522FFC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(вода), поставляемый потребителям, без НДС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одноставочный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руб./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21,47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FC" w:rsidRPr="00522FFC" w:rsidTr="00522FFC">
        <w:trPr>
          <w:trHeight w:val="18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Плата за услуги по поддержанию резервной тепловой мощности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отсутствии потребления тепловой энергии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отдельных категорий (групп) социально-значимых потребителей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</w:t>
            </w:r>
            <w:proofErr w:type="spellEnd"/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./Гкал/час в мес.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128,06 (без НДС)/153,67 (с НДС)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 Новосибирской области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№645-ТЭ от 18.12.2020г.</w:t>
            </w:r>
          </w:p>
        </w:tc>
      </w:tr>
      <w:tr w:rsidR="00522FFC" w:rsidRPr="00522FFC" w:rsidTr="00522FFC">
        <w:trPr>
          <w:trHeight w:val="121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Тариф на горячую воду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(горячее водоснабжение) для категории потребителей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население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учетом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руб./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116,45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121,80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Департамента по тарифам Новосибирской области 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№634-В от 18.12.2020г.</w:t>
            </w:r>
          </w:p>
        </w:tc>
      </w:tr>
      <w:tr w:rsidR="00522FFC" w:rsidRPr="00522FFC" w:rsidTr="00522FFC">
        <w:trPr>
          <w:trHeight w:val="6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потребители (без учета НДС)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 на холодную воду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 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F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lang w:eastAsia="ru-RU"/>
              </w:rPr>
              <w:t>13,69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lang w:eastAsia="ru-RU"/>
              </w:rPr>
              <w:t>14,32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FC" w:rsidRPr="00522FFC" w:rsidTr="00522FFC">
        <w:trPr>
          <w:trHeight w:val="6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потребители (без учета НДС)  </w:t>
            </w:r>
            <w:r w:rsidRPr="00522F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 на тепловую энергию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руб./Гкал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1 492,39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1 561,04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FC" w:rsidRPr="00522FFC" w:rsidRDefault="00522FFC" w:rsidP="00522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033E2" w:rsidRDefault="004033E2"/>
    <w:sectPr w:rsidR="004033E2" w:rsidSect="00522F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FC"/>
    <w:rsid w:val="004033E2"/>
    <w:rsid w:val="005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Сергей Владимирович</dc:creator>
  <cp:lastModifiedBy>Фисенко Сергей Владимирович</cp:lastModifiedBy>
  <cp:revision>1</cp:revision>
  <dcterms:created xsi:type="dcterms:W3CDTF">2021-01-15T08:15:00Z</dcterms:created>
  <dcterms:modified xsi:type="dcterms:W3CDTF">2021-01-15T08:19:00Z</dcterms:modified>
</cp:coreProperties>
</file>